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11340" w:end="0"/>
        <w:rPr/>
      </w:pPr>
      <w:r>
        <w:rPr>
          <w:color w:val="000000"/>
          <w:sz w:val="21"/>
          <w:szCs w:val="21"/>
          <w:lang w:val="uk-UA"/>
        </w:rPr>
        <w:t>Додаток 1</w:t>
      </w:r>
    </w:p>
    <w:p>
      <w:pPr>
        <w:pStyle w:val="TableContents"/>
        <w:jc w:val="center"/>
        <w:rPr/>
      </w:pPr>
      <w:r>
        <w:rPr/>
        <w:t>Критерії оцінки конкурсних пропозицій</w:t>
      </w:r>
    </w:p>
    <w:tbl>
      <w:tblPr>
        <w:tblW w:w="15416" w:type="dxa"/>
        <w:jc w:val="start"/>
        <w:tblInd w:w="108" w:type="dxa"/>
        <w:tblLayout w:type="fixed"/>
        <w:tblCellMar>
          <w:top w:w="0" w:type="dxa"/>
          <w:start w:w="108" w:type="dxa"/>
          <w:bottom w:w="0" w:type="dxa"/>
          <w:end w:w="108" w:type="dxa"/>
        </w:tblCellMar>
      </w:tblPr>
      <w:tblGrid>
        <w:gridCol w:w="426"/>
        <w:gridCol w:w="3550"/>
        <w:gridCol w:w="8357"/>
        <w:gridCol w:w="3083"/>
      </w:tblGrid>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b/>
                <w:color w:val="000000"/>
                <w:sz w:val="21"/>
                <w:szCs w:val="21"/>
                <w:lang w:val="uk-UA"/>
              </w:rPr>
            </w:pPr>
            <w:r>
              <w:rPr>
                <w:b/>
                <w:color w:val="000000"/>
                <w:sz w:val="21"/>
                <w:szCs w:val="21"/>
                <w:lang w:val="uk-UA"/>
              </w:rPr>
              <w:t>№</w:t>
            </w:r>
          </w:p>
          <w:p>
            <w:pPr>
              <w:pStyle w:val="Normal"/>
              <w:ind w:end="-426"/>
              <w:rPr>
                <w:b/>
                <w:color w:val="000000"/>
                <w:sz w:val="21"/>
                <w:szCs w:val="21"/>
                <w:lang w:val="uk-UA"/>
              </w:rPr>
            </w:pPr>
            <w:r>
              <w:rPr>
                <w:b/>
                <w:color w:val="000000"/>
                <w:sz w:val="21"/>
                <w:szCs w:val="21"/>
                <w:lang w:val="uk-UA"/>
              </w:rPr>
              <w:t>п/п</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Кваліфікаційні вимоги</w:t>
            </w:r>
          </w:p>
        </w:tc>
        <w:tc>
          <w:tcPr>
            <w:tcW w:w="8357"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Критерії відповідності</w:t>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Відповідність конкурсних пропозицій кваліфікаційним вимогам (так/ні) та наявні переваги за ними (наявні/відсутні)</w:t>
            </w:r>
          </w:p>
        </w:tc>
      </w:tr>
      <w:tr>
        <w:trPr>
          <w:trHeight w:val="128" w:hRule="atLeast"/>
        </w:trPr>
        <w:tc>
          <w:tcPr>
            <w:tcW w:w="15416" w:type="dxa"/>
            <w:gridSpan w:val="4"/>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Основні кваліфікаційні вимоги</w:t>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1.</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Наявність транспортних засобів спеціального призначення для збирання та перевезення побутових відходів зелених насаджень</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8107" w:type="dxa"/>
              <w:jc w:val="start"/>
              <w:tblInd w:w="0" w:type="dxa"/>
              <w:tblLayout w:type="fixed"/>
              <w:tblCellMar>
                <w:top w:w="15" w:type="dxa"/>
                <w:start w:w="15" w:type="dxa"/>
                <w:bottom w:w="15" w:type="dxa"/>
                <w:end w:w="15" w:type="dxa"/>
              </w:tblCellMar>
            </w:tblPr>
            <w:tblGrid>
              <w:gridCol w:w="8107"/>
            </w:tblGrid>
            <w:tr>
              <w:trPr/>
              <w:tc>
                <w:tcPr>
                  <w:tcW w:w="8107" w:type="dxa"/>
                  <w:tcBorders/>
                  <w:shd w:fill="FFFFFF" w:val="clear"/>
                </w:tcPr>
                <w:p>
                  <w:pPr>
                    <w:pStyle w:val="Normal"/>
                    <w:jc w:val="both"/>
                    <w:rPr/>
                  </w:pPr>
                  <w:r>
                    <w:rPr>
                      <w:color w:val="000000"/>
                      <w:sz w:val="21"/>
                      <w:szCs w:val="21"/>
                      <w:lang w:val="uk-UA"/>
                    </w:rPr>
                    <w:t>1) достатня кількість транспортних засобів спеціального призначення, що забезпечують перевезення визначеного обсягу побутових відходів зелених насаджень, які утворюються на об’єкті конкурсу, що підтверджується:</w:t>
                  </w:r>
                </w:p>
              </w:tc>
            </w:tr>
            <w:tr>
              <w:trPr/>
              <w:tc>
                <w:tcPr>
                  <w:tcW w:w="8107" w:type="dxa"/>
                  <w:tcBorders/>
                  <w:shd w:fill="FFFFFF" w:val="clear"/>
                </w:tcPr>
                <w:p>
                  <w:pPr>
                    <w:pStyle w:val="Normal"/>
                    <w:jc w:val="both"/>
                    <w:rPr/>
                  </w:pPr>
                  <w:r>
                    <w:rPr>
                      <w:color w:val="000000"/>
                      <w:sz w:val="21"/>
                      <w:szCs w:val="21"/>
                      <w:lang w:val="uk-UA"/>
                    </w:rPr>
                    <w:t>довідкою-розрахунком про наявні транспортні засоби спеціального призначення для забезпечення перевезення обсягу побутових відходів зелених насаджень за об’єктом конкурсу;</w:t>
                  </w:r>
                </w:p>
              </w:tc>
            </w:tr>
            <w:tr>
              <w:trPr/>
              <w:tc>
                <w:tcPr>
                  <w:tcW w:w="8107" w:type="dxa"/>
                  <w:tcBorders/>
                  <w:shd w:fill="FFFFFF" w:val="clear"/>
                </w:tcPr>
                <w:p>
                  <w:pPr>
                    <w:pStyle w:val="Normal"/>
                    <w:rPr>
                      <w:color w:val="000000"/>
                      <w:sz w:val="21"/>
                      <w:szCs w:val="21"/>
                      <w:lang w:val="uk-UA"/>
                    </w:rPr>
                  </w:pPr>
                  <w:r>
                    <w:rPr>
                      <w:color w:val="000000"/>
                      <w:sz w:val="21"/>
                      <w:szCs w:val="21"/>
                      <w:lang w:val="uk-UA"/>
                    </w:rPr>
                    <w:t>довідкою-характеристикою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протоколів перевірки технічного стану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побутових відходів зелених насаджень за об’єктом конкурсу.</w:t>
                  </w:r>
                </w:p>
              </w:tc>
            </w:tr>
          </w:tbl>
          <w:p>
            <w:pPr>
              <w:pStyle w:val="Normal"/>
              <w:ind w:end="-426"/>
              <w:jc w:val="center"/>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2.</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Підтримання належного санітарного стану транспортних засобів спеціального призначення для збирання та перевезення побутових відходів зелених насаджень</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обладнання для миття транспортних засобів спеціального призначення.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 xml:space="preserve">3. </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Зберігання транспортних засобів спеціального призначення для перевезення побутових відходів зелених насаджень</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4.</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trPr/>
              <w:tc>
                <w:tcPr>
                  <w:tcW w:w="8141" w:type="dxa"/>
                  <w:tcBorders/>
                  <w:shd w:fill="FFFFFF" w:val="clear"/>
                </w:tcPr>
                <w:p>
                  <w:pPr>
                    <w:pStyle w:val="Normal"/>
                    <w:rPr>
                      <w:color w:val="000000"/>
                      <w:sz w:val="21"/>
                      <w:szCs w:val="21"/>
                      <w:lang w:val="uk-UA"/>
                    </w:rPr>
                  </w:pPr>
                  <w:r>
                    <w:rPr>
                      <w:color w:val="000000"/>
                      <w:sz w:val="21"/>
                      <w:szCs w:val="21"/>
                      <w:lang w:val="uk-UA"/>
                    </w:rPr>
                    <w:t>довідкою про наявність власної або орендованої ремонтної бази,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договором про ремонтне обслуговування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копією наказу на прийняття у штат персоналу з ремонту та технічного обслуговування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ремонтну базу та у штаті персонал з ремонтного обслуговування.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5.</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медичний огляд водіїв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trPr/>
              <w:tc>
                <w:tcPr>
                  <w:tcW w:w="8141" w:type="dxa"/>
                  <w:tcBorders/>
                  <w:shd w:fill="FFFFFF" w:val="clear"/>
                </w:tcPr>
                <w:p>
                  <w:pPr>
                    <w:pStyle w:val="Normal"/>
                    <w:rPr>
                      <w:color w:val="000000"/>
                      <w:sz w:val="21"/>
                      <w:szCs w:val="21"/>
                      <w:lang w:val="uk-UA"/>
                    </w:rPr>
                  </w:pPr>
                  <w:r>
                    <w:rPr>
                      <w:color w:val="000000"/>
                      <w:sz w:val="21"/>
                      <w:szCs w:val="21"/>
                      <w:lang w:val="uk-UA"/>
                    </w:rPr>
                    <w:t>договором про медичне обслуговування;</w:t>
                  </w:r>
                </w:p>
              </w:tc>
            </w:tr>
            <w:tr>
              <w:trPr/>
              <w:tc>
                <w:tcPr>
                  <w:tcW w:w="8141" w:type="dxa"/>
                  <w:tcBorders/>
                  <w:shd w:fill="FFFFFF" w:val="clear"/>
                </w:tcPr>
                <w:p>
                  <w:pPr>
                    <w:pStyle w:val="Normal"/>
                    <w:rPr>
                      <w:color w:val="000000"/>
                      <w:sz w:val="21"/>
                      <w:szCs w:val="21"/>
                      <w:lang w:val="uk-UA"/>
                    </w:rPr>
                  </w:pPr>
                  <w:r>
                    <w:rPr>
                      <w:color w:val="000000"/>
                      <w:sz w:val="21"/>
                      <w:szCs w:val="21"/>
                      <w:lang w:val="uk-UA"/>
                    </w:rPr>
                    <w:t>копією наказу на прийняття у штат медичного працівника;</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bl>
    <w:p>
      <w:pPr>
        <w:pStyle w:val="BodyText"/>
        <w:rPr>
          <w:bCs/>
          <w:color w:val="000000"/>
          <w:sz w:val="21"/>
          <w:szCs w:val="21"/>
        </w:rPr>
      </w:pPr>
      <w:r>
        <w:rPr>
          <w:bCs/>
          <w:color w:val="000000"/>
          <w:sz w:val="21"/>
          <w:szCs w:val="21"/>
        </w:rPr>
        <w:tab/>
      </w:r>
    </w:p>
    <w:p>
      <w:pPr>
        <w:pStyle w:val="rvps2"/>
        <w:shd w:fill="FFFFFF" w:val="clear"/>
        <w:spacing w:before="0" w:after="150"/>
        <w:ind w:firstLine="450" w:end="0"/>
        <w:jc w:val="both"/>
        <w:rPr>
          <w:color w:val="000000"/>
          <w:szCs w:val="24"/>
          <w:lang w:val="uk-UA"/>
        </w:rPr>
      </w:pPr>
      <w:r>
        <w:rPr>
          <w:color w:val="000000"/>
          <w:lang w:val="uk-UA"/>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sectPr>
      <w:footerReference w:type="default" r:id="rId2"/>
      <w:type w:val="nextPage"/>
      <w:pgSz w:orient="landscape" w:w="16838" w:h="11906"/>
      <w:pgMar w:left="863" w:right="567" w:gutter="0" w:header="0" w:top="567"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764.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1052</TotalTime>
  <Application>LibreOffice/25.2.5.2$Windows_X86_64 LibreOffice_project/03d19516eb2e1dd5d4ccd751a0d6f35f35e08022</Application>
  <AppVersion>15.0000</AppVersion>
  <Pages>2</Pages>
  <Words>490</Words>
  <Characters>3793</Characters>
  <CharactersWithSpaces>4243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2021-09-14T15:03:00Z</cp:lastPrinted>
  <dcterms:modified xsi:type="dcterms:W3CDTF">2025-09-29T18:37:51Z</dcterms:modified>
  <cp:revision>394</cp:revision>
  <dc:subject/>
  <dc:title>000</dc:title>
</cp:coreProperties>
</file>