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6A" w:rsidRPr="000302B6" w:rsidRDefault="00C97993" w:rsidP="000302B6">
      <w:pPr>
        <w:spacing w:after="0" w:line="240" w:lineRule="auto"/>
        <w:ind w:left="284" w:firstLine="41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302B6">
        <w:rPr>
          <w:rFonts w:ascii="Times New Roman" w:hAnsi="Times New Roman" w:cs="Times New Roman"/>
          <w:b/>
          <w:color w:val="0070C0"/>
          <w:sz w:val="28"/>
          <w:szCs w:val="28"/>
        </w:rPr>
        <w:t>Інформація для ветеранів та членів їх сімей</w:t>
      </w:r>
    </w:p>
    <w:p w:rsidR="00C97993" w:rsidRPr="00C97993" w:rsidRDefault="00393C61" w:rsidP="00F25B6A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І. </w:t>
      </w:r>
      <w:r w:rsidR="00C97993" w:rsidRPr="00C9799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Грантова програма на створення або розвиток власного бізнесу </w:t>
      </w:r>
      <w:r w:rsidR="00C97993" w:rsidRPr="00393C61">
        <w:rPr>
          <w:rFonts w:ascii="Times New Roman" w:hAnsi="Times New Roman" w:cs="Times New Roman"/>
          <w:color w:val="231F20"/>
          <w:sz w:val="28"/>
          <w:szCs w:val="28"/>
        </w:rPr>
        <w:t>учасникам бойових дій, особам з інвалідністю внаслідок війни та членам їх сімей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C97993" w:rsidRPr="00C979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Розмір гранту визначається відповідно до його суми запиту та не перевищує:</w:t>
      </w:r>
    </w:p>
    <w:p w:rsidR="00C97993" w:rsidRPr="00C97993" w:rsidRDefault="00C97993" w:rsidP="00C97993">
      <w:pPr>
        <w:pStyle w:val="a5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C97993">
        <w:rPr>
          <w:rFonts w:ascii="Times New Roman" w:hAnsi="Times New Roman" w:cs="Times New Roman"/>
          <w:b/>
          <w:color w:val="231F20"/>
          <w:sz w:val="28"/>
          <w:szCs w:val="28"/>
        </w:rPr>
        <w:t>для члена сім’ї</w:t>
      </w:r>
      <w:r w:rsidRPr="00C97993">
        <w:rPr>
          <w:rFonts w:ascii="Times New Roman" w:hAnsi="Times New Roman" w:cs="Times New Roman"/>
          <w:color w:val="231F20"/>
          <w:sz w:val="28"/>
          <w:szCs w:val="28"/>
        </w:rPr>
        <w:t xml:space="preserve"> у разі зобов’язання створити:</w:t>
      </w:r>
    </w:p>
    <w:p w:rsidR="00C97993" w:rsidRPr="00C97993" w:rsidRDefault="00C97993" w:rsidP="00C97993">
      <w:pPr>
        <w:pStyle w:val="rvps2"/>
        <w:shd w:val="clear" w:color="auto" w:fill="FFFFFF"/>
        <w:spacing w:before="0" w:beforeAutospacing="0" w:after="0" w:afterAutospacing="0"/>
        <w:ind w:left="426" w:firstLine="198"/>
        <w:jc w:val="both"/>
        <w:rPr>
          <w:color w:val="231F20"/>
          <w:sz w:val="28"/>
          <w:szCs w:val="28"/>
          <w:lang w:eastAsia="en-US"/>
        </w:rPr>
      </w:pPr>
      <w:r w:rsidRPr="00C97993">
        <w:rPr>
          <w:color w:val="231F20"/>
          <w:sz w:val="28"/>
          <w:szCs w:val="28"/>
          <w:lang w:eastAsia="en-US"/>
        </w:rPr>
        <w:t>одне робоче місце - до 250 тис. гривень;</w:t>
      </w:r>
    </w:p>
    <w:p w:rsidR="00C97993" w:rsidRPr="00C97993" w:rsidRDefault="00C97993" w:rsidP="00C97993">
      <w:pPr>
        <w:pStyle w:val="rvps2"/>
        <w:shd w:val="clear" w:color="auto" w:fill="FFFFFF"/>
        <w:spacing w:before="0" w:beforeAutospacing="0" w:after="0" w:afterAutospacing="0"/>
        <w:ind w:left="426" w:firstLine="198"/>
        <w:jc w:val="both"/>
        <w:rPr>
          <w:color w:val="231F20"/>
          <w:sz w:val="28"/>
          <w:szCs w:val="28"/>
          <w:lang w:eastAsia="en-US"/>
        </w:rPr>
      </w:pPr>
      <w:bookmarkStart w:id="0" w:name="n1245"/>
      <w:bookmarkEnd w:id="0"/>
      <w:r w:rsidRPr="00C97993">
        <w:rPr>
          <w:color w:val="231F20"/>
          <w:sz w:val="28"/>
          <w:szCs w:val="28"/>
          <w:lang w:eastAsia="en-US"/>
        </w:rPr>
        <w:t>два робочих місця - від 250 тис. до 500 тис. гривень.</w:t>
      </w:r>
    </w:p>
    <w:p w:rsidR="00C97993" w:rsidRPr="00C97993" w:rsidRDefault="00C97993" w:rsidP="00C97993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color w:val="231F20"/>
          <w:sz w:val="28"/>
          <w:szCs w:val="28"/>
          <w:lang w:eastAsia="en-US"/>
        </w:rPr>
      </w:pPr>
      <w:r w:rsidRPr="00C97993">
        <w:rPr>
          <w:b/>
          <w:color w:val="231F20"/>
          <w:sz w:val="28"/>
          <w:szCs w:val="28"/>
          <w:lang w:eastAsia="en-US"/>
        </w:rPr>
        <w:t>для учасника бойових дій та/або особи з інвалідністю внаслідок війни</w:t>
      </w:r>
      <w:r w:rsidRPr="00C97993">
        <w:rPr>
          <w:color w:val="231F20"/>
          <w:sz w:val="28"/>
          <w:szCs w:val="28"/>
          <w:lang w:eastAsia="en-US"/>
        </w:rPr>
        <w:t>, зареєстрованих як фізична особа – підприємець:</w:t>
      </w:r>
    </w:p>
    <w:p w:rsidR="00C97993" w:rsidRPr="00C97993" w:rsidRDefault="00C97993" w:rsidP="00C97993">
      <w:pPr>
        <w:pStyle w:val="rvps2"/>
        <w:shd w:val="clear" w:color="auto" w:fill="FFFFFF"/>
        <w:spacing w:before="0" w:beforeAutospacing="0" w:after="0" w:afterAutospacing="0"/>
        <w:ind w:left="709"/>
        <w:jc w:val="both"/>
        <w:rPr>
          <w:color w:val="231F20"/>
          <w:sz w:val="28"/>
          <w:szCs w:val="28"/>
          <w:lang w:eastAsia="en-US"/>
        </w:rPr>
      </w:pPr>
      <w:r w:rsidRPr="00C97993">
        <w:rPr>
          <w:color w:val="231F20"/>
          <w:sz w:val="28"/>
          <w:szCs w:val="28"/>
          <w:lang w:eastAsia="en-US"/>
        </w:rPr>
        <w:t>одне робоче місце - до 250 тис. гривень;</w:t>
      </w:r>
    </w:p>
    <w:p w:rsidR="00C97993" w:rsidRPr="00C97993" w:rsidRDefault="00C97993" w:rsidP="00C97993">
      <w:pPr>
        <w:pStyle w:val="rvps2"/>
        <w:shd w:val="clear" w:color="auto" w:fill="FFFFFF"/>
        <w:spacing w:before="0" w:beforeAutospacing="0" w:after="0" w:afterAutospacing="0"/>
        <w:ind w:left="709"/>
        <w:jc w:val="both"/>
        <w:rPr>
          <w:color w:val="231F20"/>
          <w:sz w:val="28"/>
          <w:szCs w:val="28"/>
          <w:lang w:eastAsia="en-US"/>
        </w:rPr>
      </w:pPr>
      <w:bookmarkStart w:id="1" w:name="n1249"/>
      <w:bookmarkEnd w:id="1"/>
      <w:r w:rsidRPr="00C97993">
        <w:rPr>
          <w:color w:val="231F20"/>
          <w:sz w:val="28"/>
          <w:szCs w:val="28"/>
          <w:lang w:eastAsia="en-US"/>
        </w:rPr>
        <w:t>два робочих місця - від 250 тис. до 500 тис. гривень;</w:t>
      </w:r>
    </w:p>
    <w:p w:rsidR="00C97993" w:rsidRPr="00C97993" w:rsidRDefault="00C97993" w:rsidP="00C97993">
      <w:pPr>
        <w:pStyle w:val="rvps2"/>
        <w:shd w:val="clear" w:color="auto" w:fill="FFFFFF"/>
        <w:spacing w:before="0" w:beforeAutospacing="0" w:after="0" w:afterAutospacing="0"/>
        <w:ind w:left="709"/>
        <w:jc w:val="both"/>
        <w:rPr>
          <w:color w:val="231F20"/>
          <w:sz w:val="28"/>
          <w:szCs w:val="28"/>
          <w:lang w:eastAsia="en-US"/>
        </w:rPr>
      </w:pPr>
      <w:bookmarkStart w:id="2" w:name="n1250"/>
      <w:bookmarkEnd w:id="2"/>
      <w:r w:rsidRPr="00C97993">
        <w:rPr>
          <w:color w:val="231F20"/>
          <w:sz w:val="28"/>
          <w:szCs w:val="28"/>
          <w:lang w:eastAsia="en-US"/>
        </w:rPr>
        <w:t xml:space="preserve">чотири робочих місця - від </w:t>
      </w:r>
      <w:r w:rsidRPr="00C97993">
        <w:rPr>
          <w:color w:val="231F20"/>
          <w:sz w:val="28"/>
          <w:szCs w:val="28"/>
          <w:lang w:eastAsia="en-US"/>
        </w:rPr>
        <w:t>500 тис. до 1000 тис. гривень.</w:t>
      </w:r>
    </w:p>
    <w:p w:rsidR="00C97993" w:rsidRPr="00C97993" w:rsidRDefault="00C97993" w:rsidP="00C97993">
      <w:pPr>
        <w:spacing w:after="0" w:line="240" w:lineRule="auto"/>
        <w:ind w:left="306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C97993">
        <w:rPr>
          <w:rFonts w:ascii="Times New Roman" w:hAnsi="Times New Roman" w:cs="Times New Roman"/>
          <w:b/>
          <w:color w:val="231F20"/>
          <w:sz w:val="28"/>
          <w:szCs w:val="28"/>
        </w:rPr>
        <w:t>5 кроків для успішного початку або розвитку власної справи</w:t>
      </w:r>
    </w:p>
    <w:p w:rsidR="00C97993" w:rsidRPr="00393C61" w:rsidRDefault="00C97993" w:rsidP="00393C61">
      <w:pPr>
        <w:spacing w:after="0" w:line="240" w:lineRule="auto"/>
        <w:ind w:left="306" w:firstLine="125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60E6B">
        <w:rPr>
          <w:noProof/>
          <w:lang w:eastAsia="uk-UA"/>
        </w:rPr>
        <w:drawing>
          <wp:inline distT="0" distB="0" distL="0" distR="0">
            <wp:extent cx="4925695" cy="1083310"/>
            <wp:effectExtent l="0" t="0" r="8255" b="2540"/>
            <wp:docPr id="1" name="Рисунок 1" descr="Описание: https://www.dcz.gov.ua/sites/default/files/photo_539120810906784725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www.dcz.gov.ua/sites/default/files/photo_5391208109067847252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35" r="29161" b="28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</w:t>
      </w:r>
      <w:bookmarkStart w:id="3" w:name="_GoBack"/>
      <w:r w:rsidR="00393C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ІІ. </w:t>
      </w:r>
      <w:r w:rsidRPr="00C979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Ваучер </w:t>
      </w:r>
      <w:r w:rsidR="00393C61" w:rsidRPr="0048024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-</w:t>
      </w:r>
      <w:r w:rsidR="00393C61" w:rsidRPr="004802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3C61" w:rsidRPr="003E209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документ, який видається одноразово та дає право безоплатно пройти навчання за затвердженим переліком професій та спеціальностей.</w:t>
      </w:r>
      <w:r w:rsidR="00393C6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Даний перелік налічує 124</w:t>
      </w:r>
      <w:r w:rsidR="00393C61" w:rsidRPr="0048024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позиції.</w:t>
      </w:r>
      <w:r w:rsidR="00393C61" w:rsidRPr="004802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eastAsia="ru-RU"/>
        </w:rPr>
        <w:t xml:space="preserve"> </w:t>
      </w:r>
      <w:r w:rsidR="00393C61" w:rsidRPr="003E2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eastAsia="ru-RU"/>
        </w:rPr>
        <w:t xml:space="preserve">Обрати місце навчання можна з-поміж професійно-технічних та вищих </w:t>
      </w:r>
      <w:r w:rsidR="00393C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eastAsia="ru-RU"/>
        </w:rPr>
        <w:t xml:space="preserve">освітніх </w:t>
      </w:r>
      <w:r w:rsidR="00393C61" w:rsidRPr="003E209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  <w:lang w:eastAsia="ru-RU"/>
        </w:rPr>
        <w:t>закладів, підприємств, установ та організацій, які мають ліцензію на провадження такого виду діяльності.</w:t>
      </w:r>
    </w:p>
    <w:p w:rsidR="008C3793" w:rsidRDefault="008C3793" w:rsidP="008C3793">
      <w:pPr>
        <w:pStyle w:val="a6"/>
        <w:shd w:val="clear" w:color="auto" w:fill="FBFBFB"/>
        <w:spacing w:before="0" w:beforeAutospacing="0" w:after="0" w:afterAutospacing="0" w:line="180" w:lineRule="atLeast"/>
        <w:ind w:left="567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8C3793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Види навчання за ваучером:</w:t>
      </w:r>
    </w:p>
    <w:p w:rsidR="008C3793" w:rsidRDefault="008C3793" w:rsidP="008C3793">
      <w:pPr>
        <w:pStyle w:val="a6"/>
        <w:numPr>
          <w:ilvl w:val="0"/>
          <w:numId w:val="3"/>
        </w:numPr>
        <w:shd w:val="clear" w:color="auto" w:fill="FBFBFB"/>
        <w:spacing w:before="0" w:beforeAutospacing="0" w:after="0" w:afterAutospacing="0" w:line="180" w:lineRule="atLeast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8C3793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перепідготовка за робітничою професією;</w:t>
      </w:r>
    </w:p>
    <w:p w:rsidR="008C3793" w:rsidRDefault="008C3793" w:rsidP="008C3793">
      <w:pPr>
        <w:pStyle w:val="a6"/>
        <w:numPr>
          <w:ilvl w:val="0"/>
          <w:numId w:val="3"/>
        </w:numPr>
        <w:shd w:val="clear" w:color="auto" w:fill="FBFBFB"/>
        <w:spacing w:before="0" w:beforeAutospacing="0" w:after="0" w:afterAutospacing="0" w:line="180" w:lineRule="atLeast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8C3793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підготовка за спеціальністю для здобуття ступеня магістра на основі ступеня бакалавра або магістра, здобутих за іншою спеціальністю;</w:t>
      </w:r>
    </w:p>
    <w:p w:rsidR="008C3793" w:rsidRDefault="008C3793" w:rsidP="008C3793">
      <w:pPr>
        <w:pStyle w:val="a6"/>
        <w:numPr>
          <w:ilvl w:val="0"/>
          <w:numId w:val="3"/>
        </w:numPr>
        <w:shd w:val="clear" w:color="auto" w:fill="FBFBFB"/>
        <w:spacing w:before="0" w:beforeAutospacing="0" w:after="0" w:afterAutospacing="0" w:line="180" w:lineRule="atLeast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8C3793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підготовка на наступному рівні освіти;</w:t>
      </w:r>
    </w:p>
    <w:p w:rsidR="008C3793" w:rsidRDefault="008C3793" w:rsidP="008C3793">
      <w:pPr>
        <w:pStyle w:val="a6"/>
        <w:numPr>
          <w:ilvl w:val="0"/>
          <w:numId w:val="3"/>
        </w:numPr>
        <w:shd w:val="clear" w:color="auto" w:fill="FBFBFB"/>
        <w:spacing w:before="0" w:beforeAutospacing="0" w:after="0" w:afterAutospacing="0" w:line="180" w:lineRule="atLeast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8C3793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спеціалізація та підвищення кваліфікації за професіями і спеціальностями.</w:t>
      </w:r>
    </w:p>
    <w:p w:rsidR="00F25B6A" w:rsidRDefault="00393C61" w:rsidP="00F25B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3C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ІІІ. Навчання в закладах професійної </w:t>
      </w:r>
      <w:r w:rsidRPr="003C49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(професійно-технічної) </w:t>
      </w:r>
      <w:r w:rsidRPr="003C49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освіти </w:t>
      </w:r>
      <w:r w:rsidRPr="003C49E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Державної служби зайнятості</w:t>
      </w:r>
      <w:r w:rsidRPr="00393C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39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дає можливість</w:t>
      </w:r>
      <w:r w:rsidRPr="00393C6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39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опанувати іншу професію або підвищити свою кваліфікацію</w:t>
      </w:r>
      <w:r w:rsidRPr="00393C61"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 w:rsidR="003C49EF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="00F25B6A" w:rsidRPr="008C37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Види навчання</w:t>
      </w:r>
      <w:r w:rsidR="00F25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F25B6A" w:rsidRPr="008C37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C49EF" w:rsidRDefault="003C49EF" w:rsidP="00F25B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5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підготовка/перепідготовка за робітничими професіями;</w:t>
      </w:r>
    </w:p>
    <w:p w:rsidR="003C49EF" w:rsidRDefault="003C49EF" w:rsidP="00F25B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5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підвищення кваліфікації шляхом отримання наступного розряду або категорії;</w:t>
      </w:r>
    </w:p>
    <w:p w:rsidR="003C49EF" w:rsidRDefault="003C49EF" w:rsidP="00F25B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5B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підвищення кваліфікації на курсах цільового призначення.</w:t>
      </w:r>
    </w:p>
    <w:p w:rsidR="00F25B6A" w:rsidRPr="000302B6" w:rsidRDefault="00F25B6A" w:rsidP="000302B6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</w:pPr>
      <w:r w:rsidRPr="000302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І</w:t>
      </w:r>
      <w:r w:rsidRPr="000302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V</w:t>
      </w:r>
      <w:r w:rsidRPr="000302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Сертифікат </w:t>
      </w:r>
      <w:r w:rsidRPr="000302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для проходження профнавчання</w:t>
      </w:r>
      <w:r w:rsidRPr="000302B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r w:rsidRPr="000302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0302B6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кщо Ви зареєстровані в службі зайнятості як безробітний </w:t>
      </w:r>
      <w:r w:rsidRPr="000302B6">
        <w:rPr>
          <w:rFonts w:ascii="Times New Roman" w:hAnsi="Times New Roman" w:cs="Times New Roman"/>
          <w:bCs/>
          <w:color w:val="231F20"/>
          <w:sz w:val="28"/>
          <w:szCs w:val="28"/>
        </w:rPr>
        <w:t xml:space="preserve">сертифікат </w:t>
      </w:r>
      <w:r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дозволяє  </w:t>
      </w:r>
      <w:r w:rsidR="000302B6"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пройти п</w:t>
      </w:r>
      <w:r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рофесійне </w:t>
      </w:r>
      <w:r w:rsidRPr="000302B6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>навчання за робітничими професіями</w:t>
      </w:r>
      <w:r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для здобуття повної або частк</w:t>
      </w:r>
      <w:r w:rsidR="000302B6"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ової професійної кваліфікації; </w:t>
      </w:r>
      <w:r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здійснюється шляхом первинної професійної підготовки, перепідготовки, підвищен</w:t>
      </w:r>
      <w:r w:rsidR="000302B6"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ня кваліфікації, стажування, </w:t>
      </w:r>
      <w:r w:rsidR="000302B6"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за індивідуальною формою навчання на робочому місці (на виробництві)</w:t>
      </w:r>
      <w:r w:rsidR="000302B6" w:rsidRPr="000302B6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.</w:t>
      </w:r>
    </w:p>
    <w:p w:rsidR="000302B6" w:rsidRDefault="000302B6" w:rsidP="000302B6">
      <w:pPr>
        <w:ind w:left="142"/>
        <w:rPr>
          <w:rFonts w:ascii="Times New Roman" w:hAnsi="Times New Roman" w:cs="Times New Roman"/>
          <w:sz w:val="28"/>
          <w:szCs w:val="28"/>
          <w:lang w:eastAsia="uk-UA"/>
        </w:rPr>
      </w:pPr>
      <w:bookmarkStart w:id="4" w:name="n18"/>
      <w:bookmarkEnd w:id="4"/>
      <w:r>
        <w:tab/>
      </w:r>
      <w:r w:rsidRPr="000302B6">
        <w:rPr>
          <w:rFonts w:ascii="Times New Roman" w:hAnsi="Times New Roman" w:cs="Times New Roman"/>
          <w:sz w:val="28"/>
          <w:szCs w:val="28"/>
        </w:rPr>
        <w:t xml:space="preserve">Більше інформації  за посиланням: </w:t>
      </w:r>
      <w:hyperlink r:id="rId6" w:history="1">
        <w:r w:rsidRPr="00147D61">
          <w:rPr>
            <w:rStyle w:val="a7"/>
            <w:rFonts w:ascii="Times New Roman" w:hAnsi="Times New Roman" w:cs="Times New Roman"/>
            <w:sz w:val="28"/>
            <w:szCs w:val="28"/>
            <w:lang w:eastAsia="uk-UA"/>
          </w:rPr>
          <w:t>https://www.facebook.com/Zhovtivodycentr/</w:t>
        </w:r>
      </w:hyperlink>
      <w:bookmarkEnd w:id="3"/>
    </w:p>
    <w:sectPr w:rsidR="00030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3DBA"/>
    <w:multiLevelType w:val="hybridMultilevel"/>
    <w:tmpl w:val="FF3A1C2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574EB3"/>
    <w:multiLevelType w:val="hybridMultilevel"/>
    <w:tmpl w:val="FFFFFFFF"/>
    <w:lvl w:ilvl="0" w:tplc="F4180156">
      <w:start w:val="1"/>
      <w:numFmt w:val="bullet"/>
      <w:lvlText w:val="•"/>
      <w:lvlJc w:val="left"/>
      <w:pPr>
        <w:ind w:left="780" w:hanging="227"/>
      </w:pPr>
      <w:rPr>
        <w:rFonts w:ascii="Calibri" w:eastAsia="Times New Roman" w:hAnsi="Calibri" w:hint="default"/>
        <w:color w:val="231F20"/>
        <w:w w:val="56"/>
        <w:sz w:val="22"/>
      </w:rPr>
    </w:lvl>
    <w:lvl w:ilvl="1" w:tplc="8DC8CFA0">
      <w:start w:val="1"/>
      <w:numFmt w:val="bullet"/>
      <w:lvlText w:val="–"/>
      <w:lvlJc w:val="left"/>
      <w:pPr>
        <w:ind w:left="1360" w:hanging="204"/>
      </w:pPr>
      <w:rPr>
        <w:rFonts w:ascii="Calibri" w:eastAsia="Times New Roman" w:hAnsi="Calibri" w:hint="default"/>
        <w:color w:val="231F20"/>
        <w:w w:val="100"/>
        <w:sz w:val="22"/>
      </w:rPr>
    </w:lvl>
    <w:lvl w:ilvl="2" w:tplc="C6368474">
      <w:start w:val="1"/>
      <w:numFmt w:val="bullet"/>
      <w:lvlText w:val="•"/>
      <w:lvlJc w:val="left"/>
      <w:pPr>
        <w:ind w:left="1117" w:hanging="204"/>
      </w:pPr>
      <w:rPr>
        <w:rFonts w:hint="default"/>
      </w:rPr>
    </w:lvl>
    <w:lvl w:ilvl="3" w:tplc="EB70BA38">
      <w:start w:val="1"/>
      <w:numFmt w:val="bullet"/>
      <w:lvlText w:val="•"/>
      <w:lvlJc w:val="left"/>
      <w:pPr>
        <w:ind w:left="874" w:hanging="204"/>
      </w:pPr>
      <w:rPr>
        <w:rFonts w:hint="default"/>
      </w:rPr>
    </w:lvl>
    <w:lvl w:ilvl="4" w:tplc="AB740460">
      <w:start w:val="1"/>
      <w:numFmt w:val="bullet"/>
      <w:lvlText w:val="•"/>
      <w:lvlJc w:val="left"/>
      <w:pPr>
        <w:ind w:left="631" w:hanging="204"/>
      </w:pPr>
      <w:rPr>
        <w:rFonts w:hint="default"/>
      </w:rPr>
    </w:lvl>
    <w:lvl w:ilvl="5" w:tplc="29808A60">
      <w:start w:val="1"/>
      <w:numFmt w:val="bullet"/>
      <w:lvlText w:val="•"/>
      <w:lvlJc w:val="left"/>
      <w:pPr>
        <w:ind w:left="388" w:hanging="204"/>
      </w:pPr>
      <w:rPr>
        <w:rFonts w:hint="default"/>
      </w:rPr>
    </w:lvl>
    <w:lvl w:ilvl="6" w:tplc="1E76F9F4">
      <w:start w:val="1"/>
      <w:numFmt w:val="bullet"/>
      <w:lvlText w:val="•"/>
      <w:lvlJc w:val="left"/>
      <w:pPr>
        <w:ind w:left="145" w:hanging="204"/>
      </w:pPr>
      <w:rPr>
        <w:rFonts w:hint="default"/>
      </w:rPr>
    </w:lvl>
    <w:lvl w:ilvl="7" w:tplc="CA280B7E">
      <w:start w:val="1"/>
      <w:numFmt w:val="bullet"/>
      <w:lvlText w:val="•"/>
      <w:lvlJc w:val="left"/>
      <w:pPr>
        <w:ind w:left="-98" w:hanging="204"/>
      </w:pPr>
      <w:rPr>
        <w:rFonts w:hint="default"/>
      </w:rPr>
    </w:lvl>
    <w:lvl w:ilvl="8" w:tplc="4BD6D24A">
      <w:start w:val="1"/>
      <w:numFmt w:val="bullet"/>
      <w:lvlText w:val="•"/>
      <w:lvlJc w:val="left"/>
      <w:pPr>
        <w:ind w:left="-342" w:hanging="204"/>
      </w:pPr>
      <w:rPr>
        <w:rFonts w:hint="default"/>
      </w:rPr>
    </w:lvl>
  </w:abstractNum>
  <w:abstractNum w:abstractNumId="2" w15:restartNumberingAfterBreak="0">
    <w:nsid w:val="2A523F16"/>
    <w:multiLevelType w:val="hybridMultilevel"/>
    <w:tmpl w:val="BEC2ACBA"/>
    <w:lvl w:ilvl="0" w:tplc="C9DC8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7E8A"/>
    <w:multiLevelType w:val="hybridMultilevel"/>
    <w:tmpl w:val="A30E0050"/>
    <w:lvl w:ilvl="0" w:tplc="8CD2D7DC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AFC5DF2"/>
    <w:multiLevelType w:val="hybridMultilevel"/>
    <w:tmpl w:val="8C78713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B"/>
    <w:rsid w:val="000248FB"/>
    <w:rsid w:val="000302B6"/>
    <w:rsid w:val="00393C61"/>
    <w:rsid w:val="003C49EF"/>
    <w:rsid w:val="008C3793"/>
    <w:rsid w:val="00A92086"/>
    <w:rsid w:val="00C97993"/>
    <w:rsid w:val="00F2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43295-7B7D-420B-B466-DF24D9E5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93C61"/>
    <w:pPr>
      <w:keepNext/>
      <w:widowControl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C97993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99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unhideWhenUsed/>
    <w:rsid w:val="00C97993"/>
    <w:pPr>
      <w:widowControl w:val="0"/>
      <w:spacing w:after="12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C97993"/>
    <w:rPr>
      <w:rFonts w:ascii="Calibri" w:eastAsia="Times New Roman" w:hAnsi="Calibri" w:cs="Times New Roman"/>
      <w:lang w:val="en-US"/>
    </w:rPr>
  </w:style>
  <w:style w:type="paragraph" w:customStyle="1" w:styleId="rvps2">
    <w:name w:val="rvps2"/>
    <w:basedOn w:val="a"/>
    <w:rsid w:val="00C9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979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rsid w:val="00C9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393C61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a7">
    <w:name w:val="Hyperlink"/>
    <w:basedOn w:val="a0"/>
    <w:uiPriority w:val="99"/>
    <w:unhideWhenUsed/>
    <w:rsid w:val="00030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Zhovtivodycen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488-Ivanova-S</dc:creator>
  <cp:keywords/>
  <dc:description/>
  <cp:lastModifiedBy>488-Ivanova-S</cp:lastModifiedBy>
  <cp:revision>4</cp:revision>
  <dcterms:created xsi:type="dcterms:W3CDTF">2024-03-20T11:49:00Z</dcterms:created>
  <dcterms:modified xsi:type="dcterms:W3CDTF">2024-03-20T12:43:00Z</dcterms:modified>
</cp:coreProperties>
</file>